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B9E2" w14:textId="3294209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B377AD" w14:textId="3B032FD8" w:rsidR="0046369C" w:rsidRDefault="0046369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4F3F06" w14:textId="77777777" w:rsidR="0046369C" w:rsidRDefault="0046369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77F9D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4B814FB" w14:textId="753B411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509A84B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E8A072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04269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EE64007" w14:textId="77777777" w:rsidR="00EE567F" w:rsidRDefault="00EE567F" w:rsidP="00EE567F">
      <w:pPr>
        <w:spacing w:after="268"/>
        <w:ind w:right="-20"/>
      </w:pPr>
    </w:p>
    <w:p w14:paraId="3233165A" w14:textId="77777777" w:rsidR="00EE567F" w:rsidRDefault="00EE567F" w:rsidP="00EE567F">
      <w:pPr>
        <w:spacing w:after="268"/>
        <w:ind w:right="-20"/>
      </w:pPr>
    </w:p>
    <w:p w14:paraId="6CED3950" w14:textId="77777777" w:rsidR="00CF1A5A" w:rsidRPr="000E33B9" w:rsidRDefault="00AA4D86" w:rsidP="0046369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3BCB470" w14:textId="77777777" w:rsidR="00CF1A5A" w:rsidRDefault="00CF1A5A" w:rsidP="00463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6AB261CB" w14:textId="77777777" w:rsidR="0046369C" w:rsidRDefault="0046369C" w:rsidP="00463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6308A0" w14:textId="4DD6C996" w:rsidR="00A20556" w:rsidRPr="0046369C" w:rsidRDefault="00065327" w:rsidP="00463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69C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46369C" w:rsidRPr="0046369C">
        <w:rPr>
          <w:rFonts w:ascii="Times New Roman" w:hAnsi="Times New Roman" w:cs="Times New Roman"/>
          <w:b/>
          <w:sz w:val="28"/>
          <w:szCs w:val="28"/>
          <w:u w:val="single"/>
        </w:rPr>
        <w:t>сновы теории надежности</w:t>
      </w:r>
    </w:p>
    <w:p w14:paraId="31D2ECCF" w14:textId="77777777" w:rsidR="00CF1A5A" w:rsidRPr="00AA4D86" w:rsidRDefault="00CF1A5A" w:rsidP="0046369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9C91C9F" w14:textId="77777777" w:rsidR="0046369C" w:rsidRDefault="0046369C" w:rsidP="00463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D399EB" w14:textId="4B3B3766" w:rsidR="00CF1A5A" w:rsidRPr="0046369C" w:rsidRDefault="00CF1A5A" w:rsidP="00463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369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EFE8C61" w14:textId="77777777" w:rsidR="0046369C" w:rsidRDefault="0046369C" w:rsidP="0046369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67C4823E" w14:textId="3E2365A0" w:rsidR="00A20556" w:rsidRPr="0046369C" w:rsidRDefault="00A20556" w:rsidP="004636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6369C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46369C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3Подвижной состав железных дорог</w:t>
      </w:r>
    </w:p>
    <w:p w14:paraId="4A345FC1" w14:textId="77777777" w:rsidR="00CF1A5A" w:rsidRPr="000E33B9" w:rsidRDefault="00CF1A5A" w:rsidP="0046369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6B0DB07" w14:textId="77777777" w:rsidR="0046369C" w:rsidRDefault="0046369C" w:rsidP="0046369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64A4967" w14:textId="225CA19D" w:rsidR="00CF1A5A" w:rsidRPr="0046369C" w:rsidRDefault="00CF1A5A" w:rsidP="0046369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6369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39411DA" w14:textId="77777777" w:rsidR="0046369C" w:rsidRDefault="0046369C" w:rsidP="0046369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AEEC989" w14:textId="3696D5C7" w:rsidR="00A20556" w:rsidRPr="0046369C" w:rsidRDefault="006A48A6" w:rsidP="0046369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6369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338529A9" w14:textId="77777777" w:rsidR="00CF1A5A" w:rsidRPr="000E33B9" w:rsidRDefault="00CF1A5A" w:rsidP="0046369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69BF5F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38AA3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0E73934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8A5A55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3B82B93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B6C5ED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7E95E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E4888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A27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ABC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F7A6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D29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1A90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3161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7F4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C961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A1F5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44ED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4874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B7C5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2C5E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29BF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B5DE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2DDB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ED4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365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D1EB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520A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5FFC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7931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607F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FF07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C061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69BC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61FF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8BD5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991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615B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0349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E328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8659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2A8DB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C8AD5AE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346342" w14:textId="667FEF75" w:rsidR="004521FE" w:rsidRPr="00BF6FF5" w:rsidRDefault="004521FE" w:rsidP="00452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FF5">
        <w:rPr>
          <w:rFonts w:ascii="Times New Roman" w:hAnsi="Times New Roman" w:cs="Times New Roman"/>
          <w:sz w:val="24"/>
          <w:szCs w:val="24"/>
        </w:rPr>
        <w:t>Форма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B44E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зачет</w:t>
      </w:r>
      <w:r w:rsidR="00B44E93">
        <w:rPr>
          <w:rFonts w:ascii="Times New Roman" w:hAnsi="Times New Roman" w:cs="Times New Roman"/>
          <w:sz w:val="24"/>
          <w:szCs w:val="24"/>
        </w:rPr>
        <w:t xml:space="preserve"> с оценкой</w:t>
      </w:r>
      <w:r>
        <w:rPr>
          <w:rFonts w:ascii="Times New Roman" w:hAnsi="Times New Roman" w:cs="Times New Roman"/>
          <w:sz w:val="24"/>
          <w:szCs w:val="24"/>
        </w:rPr>
        <w:t xml:space="preserve"> (по очной форме обучения – 5 семестр, по заочной форме обучения – 3 курс).</w:t>
      </w:r>
    </w:p>
    <w:p w14:paraId="65D095F1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E153CE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FCD6704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56D7290A" w14:textId="77777777" w:rsidTr="006A48A6">
        <w:trPr>
          <w:trHeight w:val="493"/>
        </w:trPr>
        <w:tc>
          <w:tcPr>
            <w:tcW w:w="5467" w:type="dxa"/>
          </w:tcPr>
          <w:p w14:paraId="65F5F824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283D684D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5391" w:rsidRPr="009B4FAE" w14:paraId="0503FF2A" w14:textId="77777777" w:rsidTr="007F5391">
        <w:trPr>
          <w:trHeight w:val="1465"/>
        </w:trPr>
        <w:tc>
          <w:tcPr>
            <w:tcW w:w="5467" w:type="dxa"/>
            <w:vAlign w:val="center"/>
          </w:tcPr>
          <w:p w14:paraId="174E4106" w14:textId="77777777" w:rsidR="007F5391" w:rsidRPr="006A48A6" w:rsidRDefault="007F5391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04" w:type="dxa"/>
            <w:vAlign w:val="center"/>
          </w:tcPr>
          <w:p w14:paraId="3021353C" w14:textId="77777777" w:rsidR="007F5391" w:rsidRPr="006A48A6" w:rsidRDefault="007F5391" w:rsidP="007F539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ОПК-4.3 - </w:t>
            </w:r>
            <w:r w:rsidRPr="007F5391">
              <w:rPr>
                <w:rFonts w:ascii="Times New Roman" w:hAnsi="Times New Roman" w:cs="Times New Roman"/>
                <w:iCs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</w:p>
        </w:tc>
      </w:tr>
    </w:tbl>
    <w:p w14:paraId="0560A2DD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754990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37F89D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ED7F750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7CB4778B" w14:textId="77777777" w:rsidTr="00C91FF6">
        <w:tc>
          <w:tcPr>
            <w:tcW w:w="3669" w:type="dxa"/>
          </w:tcPr>
          <w:p w14:paraId="7E379BB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365DABA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8ED5FF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5A521693" w14:textId="77777777" w:rsidTr="00C91FF6">
        <w:tc>
          <w:tcPr>
            <w:tcW w:w="3669" w:type="dxa"/>
            <w:vMerge w:val="restart"/>
          </w:tcPr>
          <w:p w14:paraId="325AFC85" w14:textId="77777777" w:rsidR="000C4594" w:rsidRPr="006A48A6" w:rsidRDefault="000C4594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Hlk68432599"/>
            <w:r w:rsidR="007F5391" w:rsidRPr="007F5391">
              <w:rPr>
                <w:rFonts w:ascii="Times New Roman" w:hAnsi="Times New Roman" w:cs="Times New Roman"/>
                <w:sz w:val="24"/>
                <w:szCs w:val="24"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  <w:bookmarkEnd w:id="2"/>
          </w:p>
        </w:tc>
        <w:tc>
          <w:tcPr>
            <w:tcW w:w="4794" w:type="dxa"/>
          </w:tcPr>
          <w:p w14:paraId="679638E1" w14:textId="77777777" w:rsidR="000C4594" w:rsidRPr="00C91FF6" w:rsidRDefault="000C4594" w:rsidP="00303C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ГОСТы по надежности технических объектов, основные положения теории надежности, основные методы расчета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  <w:tc>
          <w:tcPr>
            <w:tcW w:w="1908" w:type="dxa"/>
          </w:tcPr>
          <w:p w14:paraId="09110348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14:paraId="6CB79814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6068B32B" w14:textId="77777777" w:rsidTr="00C91FF6">
        <w:tc>
          <w:tcPr>
            <w:tcW w:w="3669" w:type="dxa"/>
            <w:vMerge/>
          </w:tcPr>
          <w:p w14:paraId="1A38E10B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31E1C18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1D83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52887EF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7209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16266">
              <w:rPr>
                <w:rFonts w:ascii="Times New Roman" w:hAnsi="Times New Roman"/>
                <w:sz w:val="20"/>
                <w:szCs w:val="20"/>
              </w:rPr>
              <w:t>6</w:t>
            </w:r>
            <w:r w:rsidRPr="00237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EF38CAD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77D628BA" w14:textId="77777777" w:rsidTr="00C91FF6">
        <w:tc>
          <w:tcPr>
            <w:tcW w:w="3669" w:type="dxa"/>
            <w:vMerge/>
          </w:tcPr>
          <w:p w14:paraId="2BAE6F3C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DEE18E0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теории вероятностей и математической статистики для расчета единичных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  <w:tc>
          <w:tcPr>
            <w:tcW w:w="1908" w:type="dxa"/>
          </w:tcPr>
          <w:p w14:paraId="123D3F8A" w14:textId="77777777" w:rsidR="000C4594" w:rsidRPr="00473E2C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3E2C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0A5903">
              <w:rPr>
                <w:rFonts w:ascii="Times New Roman" w:hAnsi="Times New Roman"/>
                <w:sz w:val="20"/>
                <w:szCs w:val="20"/>
              </w:rPr>
              <w:t>6</w:t>
            </w:r>
            <w:r w:rsidRPr="00473E2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52BB55C4" w14:textId="77777777" w:rsidR="000C4594" w:rsidRPr="00750024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6DE55051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47313C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3387D5F" w14:textId="77777777" w:rsidR="00750024" w:rsidRDefault="0075002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592E96A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B56694B" w14:textId="51CCB4FB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ED3D6A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D126046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5044B59" w14:textId="51163A3D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D085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0CB8127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69DB1" w14:textId="21485FBE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67C780E" w14:textId="07086DE0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0166204" w14:textId="696BCDF7" w:rsidR="00C91FF6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6D085F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 xml:space="preserve"> с последующей защитой посредств</w:t>
      </w:r>
      <w:r w:rsidR="00386F49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>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5BAFE62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BDC1A7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BB0B85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DB5BDB6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03BEB7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5C6550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B9E5E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B5DDBB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E0830B7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FBECF6" w14:textId="77777777" w:rsidTr="006459F1">
        <w:tc>
          <w:tcPr>
            <w:tcW w:w="3018" w:type="dxa"/>
          </w:tcPr>
          <w:p w14:paraId="5B41B7E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33896C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4CA7EC40" w14:textId="77777777" w:rsidTr="006459F1">
        <w:tc>
          <w:tcPr>
            <w:tcW w:w="3018" w:type="dxa"/>
          </w:tcPr>
          <w:p w14:paraId="57BE6F76" w14:textId="77777777" w:rsidR="00560597" w:rsidRPr="00B24C1F" w:rsidRDefault="00386F4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6266" w:rsidRPr="007F53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3FC6E765" w14:textId="77777777" w:rsidR="00560597" w:rsidRPr="00386F49" w:rsidRDefault="00386F49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ГОСТы</w:t>
            </w:r>
            <w:proofErr w:type="gramEnd"/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по надежности технических объектов, основные положения теории надежности, основные методы расчета 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</w:tr>
      <w:tr w:rsidR="002103AC" w:rsidRPr="006459F1" w14:paraId="27C998D9" w14:textId="77777777" w:rsidTr="00656EE5">
        <w:trPr>
          <w:trHeight w:val="742"/>
        </w:trPr>
        <w:tc>
          <w:tcPr>
            <w:tcW w:w="10597" w:type="dxa"/>
            <w:gridSpan w:val="2"/>
          </w:tcPr>
          <w:p w14:paraId="611F35EE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564CDC5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1. Укажите, какие из названных свойств характеризуют надежность технических объектов:</w:t>
            </w:r>
          </w:p>
          <w:p w14:paraId="0736BE0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долговечность;</w:t>
            </w:r>
          </w:p>
          <w:p w14:paraId="5A250CF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сохраняемость;</w:t>
            </w:r>
          </w:p>
          <w:p w14:paraId="5A6FA50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восстанавливаемость;</w:t>
            </w:r>
          </w:p>
          <w:p w14:paraId="081A6E4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</w:t>
            </w:r>
            <w:proofErr w:type="spellStart"/>
            <w:r w:rsidRPr="008F218C">
              <w:rPr>
                <w:rFonts w:ascii="Times New Roman" w:hAnsi="Times New Roman"/>
                <w:sz w:val="24"/>
                <w:szCs w:val="24"/>
              </w:rPr>
              <w:t>контролепригодность</w:t>
            </w:r>
            <w:proofErr w:type="spellEnd"/>
            <w:r w:rsidRPr="008F21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904B1B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–ремонтопригодность.</w:t>
            </w:r>
          </w:p>
          <w:p w14:paraId="4422AE38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2. Выберите невозможное техническое состояние:</w:t>
            </w:r>
          </w:p>
          <w:p w14:paraId="0182743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 и неработоспособное;</w:t>
            </w:r>
          </w:p>
          <w:p w14:paraId="04B000C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исправное и неработоспособное;</w:t>
            </w:r>
          </w:p>
          <w:p w14:paraId="6F1978C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исправное и работоспособное;</w:t>
            </w:r>
          </w:p>
          <w:p w14:paraId="3F3B440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неисправное и работоспособное.</w:t>
            </w:r>
          </w:p>
          <w:p w14:paraId="5FAD203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3. Укажите показатели, характеризующие безотказность объектов в теории надежности:</w:t>
            </w:r>
          </w:p>
          <w:p w14:paraId="0FBB061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14E4E40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2C0D250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0F517B3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43F1D83C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4. Средний срок службы – это:</w:t>
            </w:r>
          </w:p>
          <w:p w14:paraId="3001400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3B030CC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7F0E619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65C2F79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03A1EB0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5. Коэффициент готовности характеризует:</w:t>
            </w:r>
          </w:p>
          <w:p w14:paraId="75C2065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2F7B1F0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216282D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5B428BD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22FC4646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6. 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4320AC9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578B044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0B304B0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56BAEB3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5BDF56A1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lastRenderedPageBreak/>
              <w:t>7. Переход элемента в неисправное состояние без потери работоспособного состояния – это:</w:t>
            </w:r>
          </w:p>
          <w:p w14:paraId="220B45A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257C692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30DB6B5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–дефект;</w:t>
            </w:r>
          </w:p>
          <w:p w14:paraId="6CB2B95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1F7CD6F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8. Сохраняемость в основном характеризует объекты в режимах:</w:t>
            </w:r>
          </w:p>
          <w:p w14:paraId="134F503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применения по назначению;</w:t>
            </w:r>
          </w:p>
          <w:p w14:paraId="64C443D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транспортирования;</w:t>
            </w:r>
          </w:p>
          <w:p w14:paraId="586A5E8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–ТО и ТР;</w:t>
            </w:r>
          </w:p>
          <w:p w14:paraId="03B8297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хранения.</w:t>
            </w:r>
          </w:p>
          <w:p w14:paraId="4B1BB9A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значения показателей безотказности, ремонтопригодности и долговечности в течение установленного времени хранения или транспортирования называется:</w:t>
            </w:r>
          </w:p>
          <w:p w14:paraId="01AF474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1 - надежность;</w:t>
            </w:r>
          </w:p>
          <w:p w14:paraId="3C4EBE1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восстанавливаемость;</w:t>
            </w:r>
          </w:p>
          <w:p w14:paraId="33E075B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3 - сохранность;</w:t>
            </w:r>
          </w:p>
          <w:p w14:paraId="4511D9A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сохраняемость;</w:t>
            </w:r>
          </w:p>
          <w:p w14:paraId="58D6ECF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5 - экономичность.</w:t>
            </w:r>
          </w:p>
          <w:p w14:paraId="484EE7F9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</w:t>
            </w:r>
            <w:r w:rsidRPr="008F2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26268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50A0F88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4A6B846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19C314B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6BFEC49D" w14:textId="77777777" w:rsidR="00033AE0" w:rsidRPr="00033AE0" w:rsidRDefault="00033AE0" w:rsidP="008F218C">
            <w:pPr>
              <w:shd w:val="clear" w:color="auto" w:fill="FFFFFF"/>
              <w:ind w:left="795"/>
              <w:rPr>
                <w:sz w:val="28"/>
                <w:szCs w:val="28"/>
              </w:rPr>
            </w:pPr>
          </w:p>
        </w:tc>
      </w:tr>
    </w:tbl>
    <w:p w14:paraId="7BF9803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B7BCF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CD8BED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1F4FE0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1677D33A" w14:textId="77777777" w:rsidTr="00E17522">
        <w:tc>
          <w:tcPr>
            <w:tcW w:w="2910" w:type="dxa"/>
          </w:tcPr>
          <w:p w14:paraId="2647F65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1C2BA7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2D1A45D4" w14:textId="77777777" w:rsidTr="00E17522"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297D8A4C" w14:textId="77777777" w:rsidTr="00E055C2">
              <w:tc>
                <w:tcPr>
                  <w:tcW w:w="3018" w:type="dxa"/>
                </w:tcPr>
                <w:p w14:paraId="0DEF1ECE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502F47B2" w14:textId="77777777" w:rsidR="00935ED2" w:rsidRPr="007B1CB2" w:rsidRDefault="00935ED2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0DE5972" w14:textId="77777777" w:rsidR="00935ED2" w:rsidRDefault="007B1CB2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</w:t>
            </w:r>
            <w:proofErr w:type="gramEnd"/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показатели надежности технических объектов с использованием статистических и аналитических методов</w:t>
            </w:r>
            <w:r w:rsidR="0041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560B0666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3F5A091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11DD09C" w14:textId="77777777" w:rsidR="00F604D3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. Необходимо определить значения статистической вероятности безотказной работы для заданной наработки и статистической вероятности отказа для той же наработки.</w:t>
            </w:r>
          </w:p>
          <w:p w14:paraId="4FD8ED21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отказа. Необходимо определить среднюю наработку до отказа для такого типа объектов, используя два метода: метод прямых вычислений и метод разложения в статистический ряд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14:paraId="500DD983" w14:textId="77777777" w:rsidR="00F604D3" w:rsidRDefault="000223C3" w:rsidP="0031544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Подсистема</w:t>
            </w:r>
            <w:proofErr w:type="spellEnd"/>
            <w:proofErr w:type="gram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состоит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из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пяти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постоян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нагруженных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процессе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наблюдения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были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получены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массивы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наработок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50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однотипных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использованием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глобального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теста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которого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Априорные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вероятности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безотказной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необходимо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рассчитать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заданной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наработки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F604D3" w:rsidRPr="00F604D3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н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случае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наличия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непересекающимися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элементарными</w:t>
            </w:r>
            <w:proofErr w:type="spellEnd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тестами,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Определить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сколько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времени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потребуется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отыскание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всех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если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результате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таковыми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окажутся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 номеру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E5E5E37" w14:textId="77777777" w:rsidR="00416266" w:rsidRPr="0065024B" w:rsidRDefault="00416266" w:rsidP="00416266">
            <w:pPr>
              <w:pStyle w:val="af6"/>
              <w:ind w:left="0" w:right="0"/>
            </w:pP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4</w:t>
            </w:r>
            <w:r w:rsidRPr="0065024B">
              <w:rPr>
                <w:sz w:val="22"/>
                <w:szCs w:val="22"/>
                <w:u w:val="single"/>
              </w:rPr>
              <w:t xml:space="preserve"> </w:t>
            </w:r>
            <w:r w:rsidRPr="00315440">
              <w:rPr>
                <w:sz w:val="22"/>
                <w:szCs w:val="22"/>
              </w:rPr>
              <w:t>Задана структурная схема надежности</w:t>
            </w:r>
            <w:r>
              <w:rPr>
                <w:sz w:val="22"/>
                <w:szCs w:val="22"/>
              </w:rPr>
              <w:t>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455145D6" w14:textId="77777777" w:rsidR="00416266" w:rsidRPr="00237209" w:rsidRDefault="00416266" w:rsidP="00416266">
            <w:pPr>
              <w:pStyle w:val="af6"/>
              <w:ind w:left="0" w:right="0"/>
            </w:pPr>
            <w:r w:rsidRPr="00237209">
              <w:rPr>
                <w:b/>
                <w:i/>
                <w:sz w:val="22"/>
                <w:szCs w:val="22"/>
                <w:u w:val="single"/>
              </w:rPr>
              <w:t>Зада</w:t>
            </w:r>
            <w:r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237209">
              <w:rPr>
                <w:b/>
                <w:i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65024B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данным эксплуатации о межремонтных пробегах, а также о простоях технических объектов в 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59F1051F" w14:textId="77777777" w:rsidR="00416266" w:rsidRPr="009C2849" w:rsidRDefault="00416266" w:rsidP="0041626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данные эксплуатации о пробегах до отказа узла локомотива необходимо определить интенсивность отказа для заданного интервала наработки, а также рассчитать вероятность безотказной работы на заданном интервале наработки при условии, что в этом интервале узел находится в периоде нормальной эксплуатации.</w:t>
            </w:r>
          </w:p>
          <w:p w14:paraId="0E5E6310" w14:textId="77777777" w:rsidR="0065024B" w:rsidRPr="00E5351E" w:rsidRDefault="000223C3" w:rsidP="00237209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 </w:t>
            </w:r>
          </w:p>
        </w:tc>
      </w:tr>
      <w:tr w:rsidR="0087021E" w14:paraId="2F35A9F0" w14:textId="77777777" w:rsidTr="00656EE5">
        <w:trPr>
          <w:trHeight w:val="514"/>
        </w:trPr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4C725F68" w14:textId="77777777" w:rsidTr="00E055C2">
              <w:tc>
                <w:tcPr>
                  <w:tcW w:w="3018" w:type="dxa"/>
                </w:tcPr>
                <w:p w14:paraId="000149A1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5AC30248" w14:textId="77777777" w:rsidR="0087021E" w:rsidRPr="007B1CB2" w:rsidRDefault="0087021E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063B6245" w14:textId="77777777" w:rsidR="0087021E" w:rsidRPr="007B1CB2" w:rsidRDefault="007B1CB2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proofErr w:type="gramEnd"/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теории вероятностей и математической статистики для расчета единичных </w:t>
            </w:r>
            <w:r w:rsidR="000A5903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</w:tr>
      <w:tr w:rsidR="0087021E" w:rsidRPr="00B24C1F" w14:paraId="0CEBC13A" w14:textId="77777777" w:rsidTr="00A47CE2">
        <w:trPr>
          <w:trHeight w:val="70"/>
        </w:trPr>
        <w:tc>
          <w:tcPr>
            <w:tcW w:w="10632" w:type="dxa"/>
            <w:gridSpan w:val="2"/>
          </w:tcPr>
          <w:p w14:paraId="38C530DB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FF02522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254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По</w:t>
            </w:r>
            <w:proofErr w:type="gramEnd"/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 средн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ее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время выполнения данного вида ремонта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для такого типа объектов, используя два метода: метод прямых вычислений и метод разложения в статистический ряд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3ACD98EA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среднему абсолютному отклонению (САО) произвести п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C7023BE" w14:textId="77777777" w:rsidR="00E5351E" w:rsidRPr="00583B99" w:rsidRDefault="00583B99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proofErr w:type="gramStart"/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размаху варьирования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произвести п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5182EF3" w14:textId="77777777" w:rsidR="00416266" w:rsidRPr="0025452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вероятность восстановления работоспособного состояния таких узлов за заданное время восстановления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3BCE1517" w14:textId="77777777" w:rsidR="0041626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показателям асимметрии и эксцесса произвести п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C0BF416" w14:textId="77777777" w:rsidR="00416266" w:rsidRPr="003026F0" w:rsidRDefault="00416266" w:rsidP="00416266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026F0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>
              <w:rPr>
                <w:b/>
                <w:i/>
                <w:u w:val="single"/>
              </w:rPr>
              <w:t xml:space="preserve"> </w:t>
            </w:r>
            <w:r w:rsidRPr="000D49C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>Используя</w:t>
            </w:r>
            <w:proofErr w:type="gramEnd"/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результаты обработки измерени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й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износа бандажей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колесных пар локомотивов необходимо определить параметры ремонтного цикла по параметру «ресурс бандажа колесной пары», если критерием является прокат бандажа. </w:t>
            </w:r>
          </w:p>
          <w:p w14:paraId="219FDCF1" w14:textId="77777777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607FF9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01A4C3F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BEBF018" w14:textId="77777777" w:rsidR="00F86402" w:rsidRPr="00F86402" w:rsidRDefault="003F4566" w:rsidP="00F86402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66">
        <w:rPr>
          <w:rFonts w:ascii="Times New Roman" w:hAnsi="Times New Roman"/>
          <w:sz w:val="24"/>
          <w:szCs w:val="24"/>
          <w:u w:val="single"/>
        </w:rPr>
        <w:t>ОПК-4.</w:t>
      </w:r>
      <w:r w:rsidR="000A5903">
        <w:rPr>
          <w:rFonts w:ascii="Times New Roman" w:hAnsi="Times New Roman"/>
          <w:sz w:val="24"/>
          <w:szCs w:val="24"/>
          <w:u w:val="single"/>
        </w:rPr>
        <w:t>3</w:t>
      </w:r>
      <w:r w:rsidRPr="003F4566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A5903" w:rsidRPr="007F5391">
        <w:rPr>
          <w:rFonts w:ascii="Times New Roman" w:hAnsi="Times New Roman"/>
          <w:sz w:val="24"/>
          <w:szCs w:val="24"/>
        </w:rPr>
        <w:t>Использует методы расчета показателей работы оборудования при проектировании и эксплуатации технических систем</w:t>
      </w:r>
    </w:p>
    <w:p w14:paraId="45668F14" w14:textId="77777777" w:rsidR="005B17A3" w:rsidRPr="005B17A3" w:rsidRDefault="005B17A3" w:rsidP="005B17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1.Система понятий качества технической продукции.</w:t>
      </w:r>
    </w:p>
    <w:p w14:paraId="0A8BBB4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2.Показатели качества технической продукции, их классификация.</w:t>
      </w:r>
    </w:p>
    <w:p w14:paraId="2D9B369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3. Единичные показатели качества технической продукции, их классификация.</w:t>
      </w:r>
    </w:p>
    <w:p w14:paraId="3689ABAD" w14:textId="77777777" w:rsidR="005B17A3" w:rsidRPr="005B17A3" w:rsidRDefault="005B17A3" w:rsidP="005B17A3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4. Производственное и потребительское качество технической продукции. Оптимальный уровень качества технической продукции.</w:t>
      </w:r>
    </w:p>
    <w:p w14:paraId="5A8BD28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5. Основные понятия и определения теории надежности.</w:t>
      </w:r>
    </w:p>
    <w:p w14:paraId="411783B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6. Восстанавливаемые и невосстанавливаемые объекты в теории надежности.</w:t>
      </w:r>
    </w:p>
    <w:p w14:paraId="3E24F00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7. Свойства объектов в теории надежности.</w:t>
      </w:r>
    </w:p>
    <w:p w14:paraId="2A1A042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lastRenderedPageBreak/>
        <w:t>8. Состояния объектов в теории надежности.</w:t>
      </w:r>
    </w:p>
    <w:p w14:paraId="431D44E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9. Событие как категория теории надежности.</w:t>
      </w:r>
    </w:p>
    <w:p w14:paraId="54E9F0E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10. Классификация отказов.</w:t>
      </w:r>
    </w:p>
    <w:p w14:paraId="2DCB4EE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11. Общая классификация основных показателей, характеризующих надежность объектов на железнодорожном транспорте.</w:t>
      </w:r>
    </w:p>
    <w:p w14:paraId="6B9E688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12. Показатели безотказности неремонтируемых объектов.</w:t>
      </w:r>
    </w:p>
    <w:p w14:paraId="371CEBDE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13. Показатели безотказности ремонтируемых объектов.</w:t>
      </w:r>
    </w:p>
    <w:p w14:paraId="6B9181F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14. Показатели долговечности.</w:t>
      </w:r>
    </w:p>
    <w:p w14:paraId="48346E5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15. Показатели ремонтопригодности.</w:t>
      </w:r>
    </w:p>
    <w:p w14:paraId="1E792E9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16. Показатели сохраняемости.</w:t>
      </w:r>
    </w:p>
    <w:p w14:paraId="29FDE2F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17. Комплексные показатели надежности технических объектов.</w:t>
      </w:r>
    </w:p>
    <w:p w14:paraId="0BF85AA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18. Математический аппарат теории надежности: основные понятия теории вероятностей.</w:t>
      </w:r>
    </w:p>
    <w:p w14:paraId="51BB3C8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19. Математический аппарат теории надежности: основные понятия математической статистики.</w:t>
      </w:r>
    </w:p>
    <w:p w14:paraId="170D917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20. Основные законы распределения случайных величин, их определяющие параметры.</w:t>
      </w:r>
    </w:p>
    <w:p w14:paraId="7E9218D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21. Исследование законов распределения экспериментальных данных: разбиение экспериментальных данных на классы, построение гистограмм и полигонов.</w:t>
      </w:r>
    </w:p>
    <w:p w14:paraId="45D0843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22. Метод проверки гипотез о распределении экспериментальных данных по среднему абсолютному отклонению.</w:t>
      </w:r>
    </w:p>
    <w:p w14:paraId="6B6D192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23. Метод проверки гипотез о распределении экспериментальных данных по размаху варьирования.</w:t>
      </w:r>
    </w:p>
    <w:p w14:paraId="536AF1F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24. Метод проверки гипотез о распределении экспериментальных данных по показателям асимметрии и эксцесса.</w:t>
      </w:r>
    </w:p>
    <w:p w14:paraId="48D07F4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25. Метод проверки гипотез о распределении экспериментальных данных по критерию Пирсона.</w:t>
      </w:r>
    </w:p>
    <w:p w14:paraId="01B04AC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26. Метод проверки гипотез о распределении экспериментальных данных по критерию Колмогорова-Смирнова.</w:t>
      </w:r>
    </w:p>
    <w:p w14:paraId="633232D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27. Способы преобразования экспериментальных данных к нормальному закону распределения.</w:t>
      </w:r>
    </w:p>
    <w:p w14:paraId="17D4A3C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28. Основные факторы, влияющие на надежность подвижного состава.</w:t>
      </w:r>
    </w:p>
    <w:p w14:paraId="539B824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29. Оптимальные процедуры поиска отказавших элементов: основные понятия.</w:t>
      </w:r>
    </w:p>
    <w:p w14:paraId="0FE0A83F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30. Оптимальная процедура поиска единственного отказавшего элемента при использовании непересекающихся тестов.</w:t>
      </w:r>
    </w:p>
    <w:p w14:paraId="38A327F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31. Оптимальная процедура поиска единственного отказавшего элемента при использовании пересекающихся тестов.</w:t>
      </w:r>
    </w:p>
    <w:p w14:paraId="6640251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32. Оптимальная процедура поиска неизвестного числа отказавших элементов при использовании непересекающихся тестов.</w:t>
      </w:r>
    </w:p>
    <w:p w14:paraId="45DBA35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33. Определение объема выборки методом достаточно больших чисел.</w:t>
      </w:r>
    </w:p>
    <w:p w14:paraId="1616457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34. Основные принципы управления надежностью подвижного состава на этапах создания и использования.</w:t>
      </w:r>
    </w:p>
    <w:p w14:paraId="6F734ED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35. Пути совершенствования системы управления надежностью подвижного состава.</w:t>
      </w:r>
    </w:p>
    <w:p w14:paraId="35A4E7A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 xml:space="preserve">36. Требования, предъявляемые к надежности подвижного состава в </w:t>
      </w:r>
      <w:proofErr w:type="gramStart"/>
      <w:r w:rsidRPr="005B17A3">
        <w:rPr>
          <w:rFonts w:ascii="Times New Roman" w:hAnsi="Times New Roman"/>
          <w:color w:val="000000"/>
          <w:sz w:val="24"/>
          <w:szCs w:val="24"/>
        </w:rPr>
        <w:t>условиях  эксплуатации</w:t>
      </w:r>
      <w:proofErr w:type="gramEnd"/>
      <w:r w:rsidRPr="005B17A3">
        <w:rPr>
          <w:rFonts w:ascii="Times New Roman" w:hAnsi="Times New Roman"/>
          <w:color w:val="000000"/>
          <w:sz w:val="24"/>
          <w:szCs w:val="24"/>
        </w:rPr>
        <w:t>.</w:t>
      </w:r>
    </w:p>
    <w:p w14:paraId="1256A44B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0E98972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3A4A96BB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A85663D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4AB017FD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609518FA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52EC2761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48AF980B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1368B5BD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единицы измерения ресурсов Вам известны?</w:t>
      </w:r>
    </w:p>
    <w:p w14:paraId="3310E209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Перечислите известные Вам виды отказов ходовой части подвижного состава.</w:t>
      </w:r>
    </w:p>
    <w:p w14:paraId="29BC4CF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собой представляет отказ, называемый прокатом бандажа колесной пары?</w:t>
      </w:r>
    </w:p>
    <w:p w14:paraId="37E13D1A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lastRenderedPageBreak/>
        <w:t xml:space="preserve"> Как определяют величину проката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6F1F013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К каким последствиям может привести превышение значения проката </w:t>
      </w:r>
      <w:r w:rsidR="006F62B0">
        <w:rPr>
          <w:rFonts w:ascii="Times New Roman" w:hAnsi="Times New Roman"/>
          <w:snapToGrid w:val="0"/>
          <w:sz w:val="24"/>
          <w:szCs w:val="24"/>
        </w:rPr>
        <w:t xml:space="preserve">бандажа колесной пары локомотива </w:t>
      </w:r>
      <w:r w:rsidRPr="00471019">
        <w:rPr>
          <w:rFonts w:ascii="Times New Roman" w:hAnsi="Times New Roman"/>
          <w:snapToGrid w:val="0"/>
          <w:sz w:val="24"/>
          <w:szCs w:val="24"/>
        </w:rPr>
        <w:t>относительно предельного значения?</w:t>
      </w:r>
    </w:p>
    <w:p w14:paraId="1A93FCBE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требования предъявляются к бандажу колесной пары локомотива?</w:t>
      </w:r>
    </w:p>
    <w:p w14:paraId="3A53D7D2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производится клеймение бандажа колесной пары?</w:t>
      </w:r>
    </w:p>
    <w:p w14:paraId="3D8B621D" w14:textId="77777777" w:rsid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Чем объясняется сложный профиль бандажа?</w:t>
      </w:r>
    </w:p>
    <w:p w14:paraId="273FCFAC" w14:textId="77777777" w:rsidR="00D055F6" w:rsidRDefault="00D055F6" w:rsidP="00D055F6">
      <w:pPr>
        <w:pStyle w:val="a8"/>
        <w:spacing w:after="0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защите </w:t>
      </w:r>
      <w:r>
        <w:rPr>
          <w:rFonts w:ascii="Times New Roman" w:hAnsi="Times New Roman"/>
          <w:bCs/>
          <w:sz w:val="24"/>
          <w:szCs w:val="24"/>
        </w:rPr>
        <w:t>контрольной работы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560ECADB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Что такое вероятность безотказной работы?</w:t>
      </w:r>
    </w:p>
    <w:p w14:paraId="10891771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Что такое вероятность отказов</w:t>
      </w:r>
      <w:r w:rsidRPr="006D69C3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76550265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Что такое средняя наработка до отказа?</w:t>
      </w:r>
    </w:p>
    <w:p w14:paraId="3649CD4F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Какие ошибки содержит метод прямых расчетов при определении средней наработки до отказа по статистическим данным?</w:t>
      </w:r>
    </w:p>
    <w:p w14:paraId="485629D6" w14:textId="77777777" w:rsidR="006F62B0" w:rsidRDefault="006F62B0" w:rsidP="006F62B0">
      <w:pPr>
        <w:pStyle w:val="a6"/>
        <w:numPr>
          <w:ilvl w:val="0"/>
          <w:numId w:val="32"/>
        </w:numPr>
        <w:spacing w:after="0"/>
        <w:ind w:left="426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D69C3">
        <w:rPr>
          <w:rFonts w:ascii="Times New Roman" w:hAnsi="Times New Roman"/>
          <w:snapToGrid w:val="0"/>
          <w:sz w:val="24"/>
          <w:szCs w:val="24"/>
        </w:rPr>
        <w:t>Какие ошибки содержит метод разложения в статистический ряд при определении средней наработки до отказа по статистическим данным?</w:t>
      </w:r>
    </w:p>
    <w:p w14:paraId="2C8FE44A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Что такое интенсивность отказов</w:t>
      </w:r>
      <w:r w:rsidRPr="006D69C3">
        <w:rPr>
          <w:rFonts w:ascii="Times New Roman" w:hAnsi="Times New Roman"/>
          <w:sz w:val="24"/>
          <w:szCs w:val="24"/>
          <w:lang w:val="en-US"/>
        </w:rPr>
        <w:t>?</w:t>
      </w:r>
    </w:p>
    <w:p w14:paraId="2735B3CA" w14:textId="77777777" w:rsidR="006F62B0" w:rsidRPr="006D69C3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Как изменяется интенсивность отказов в период нормальной эксплуатации?</w:t>
      </w:r>
    </w:p>
    <w:p w14:paraId="523F1C1B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5A261BD6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0306CD64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37023757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6B11DF6B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Перечислите известные Вам виды отказов ходовой части подвижного состава.</w:t>
      </w:r>
    </w:p>
    <w:p w14:paraId="27B50269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собой представляет отказ, называемый прокатом бандажа колесной пары?</w:t>
      </w:r>
    </w:p>
    <w:p w14:paraId="662A3768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определяют величину проката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7C9C72A2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К каким последствиям может привести превышение значения проката </w:t>
      </w:r>
      <w:r>
        <w:rPr>
          <w:rFonts w:ascii="Times New Roman" w:hAnsi="Times New Roman"/>
          <w:snapToGrid w:val="0"/>
          <w:sz w:val="24"/>
          <w:szCs w:val="24"/>
        </w:rPr>
        <w:t xml:space="preserve">бандажа колесной пары локомотива </w:t>
      </w:r>
      <w:r w:rsidRPr="00471019">
        <w:rPr>
          <w:rFonts w:ascii="Times New Roman" w:hAnsi="Times New Roman"/>
          <w:snapToGrid w:val="0"/>
          <w:sz w:val="24"/>
          <w:szCs w:val="24"/>
        </w:rPr>
        <w:t>относительно предельного значения?</w:t>
      </w:r>
    </w:p>
    <w:p w14:paraId="18E6B999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требования предъявляются к бандажу колесной пары локомотива?</w:t>
      </w:r>
    </w:p>
    <w:p w14:paraId="666AE916" w14:textId="77777777" w:rsidR="006F62B0" w:rsidRPr="00471019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производится клеймение бандажа колесной пары?</w:t>
      </w:r>
    </w:p>
    <w:p w14:paraId="2E7CEE46" w14:textId="77777777" w:rsidR="006F62B0" w:rsidRDefault="006F62B0" w:rsidP="006F62B0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Чем объясняется сложный профиль бандажа?</w:t>
      </w:r>
    </w:p>
    <w:p w14:paraId="09CDC1E2" w14:textId="77777777" w:rsidR="006F62B0" w:rsidRPr="005D08A2" w:rsidRDefault="006F62B0" w:rsidP="006F62B0">
      <w:pPr>
        <w:pStyle w:val="a8"/>
        <w:spacing w:after="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93B566" w14:textId="77777777" w:rsidR="00D055F6" w:rsidRPr="00471019" w:rsidRDefault="006D69C3" w:rsidP="00D055F6">
      <w:pPr>
        <w:pStyle w:val="a6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7EA2C9A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безотказной работы?</w:t>
      </w:r>
    </w:p>
    <w:p w14:paraId="461F872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отказов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428FC6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средняя наработка до отказа?</w:t>
      </w:r>
    </w:p>
    <w:p w14:paraId="20CFF01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вариационный ряд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643B0C8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прямых расчетов при определении средней наработки до отказа по статистическим данным?</w:t>
      </w:r>
    </w:p>
    <w:p w14:paraId="485BA2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разложения в статистический ряд при определении средней наработки до отказа по статистическим данным?</w:t>
      </w:r>
    </w:p>
    <w:p w14:paraId="7E7FA38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частота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1B21F1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интенсивность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960225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По какому закону изменяется вероятность безотказной работы в период нормальной эксплуатации?</w:t>
      </w:r>
    </w:p>
    <w:p w14:paraId="6812C4D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период нормальной эксплуатации?</w:t>
      </w:r>
    </w:p>
    <w:p w14:paraId="33165D6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интенсивность отказов в период нормальной эксплуатации?</w:t>
      </w:r>
    </w:p>
    <w:p w14:paraId="7C09DE1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средняя наработка до отказа в период нормальной эксплуатации?</w:t>
      </w:r>
    </w:p>
    <w:p w14:paraId="219A99A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4305B8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4D94D98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62690F8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73860DA0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lastRenderedPageBreak/>
        <w:t>Что такое γ-% ресурс (γ-% срок службы)?</w:t>
      </w:r>
    </w:p>
    <w:p w14:paraId="78C5B3E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53946E3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00558CE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D0B279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5FFBF75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04BF70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САО.</w:t>
      </w:r>
    </w:p>
    <w:p w14:paraId="5D51AE00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размаху варьирования.</w:t>
      </w:r>
    </w:p>
    <w:p w14:paraId="218D0EA4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3B777ED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24A196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FBE7F8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A30485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показателям асимметрии и эксцесса.</w:t>
      </w:r>
    </w:p>
    <w:p w14:paraId="5953548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</w:t>
      </w:r>
      <w:r w:rsidRPr="006F62B0">
        <w:rPr>
          <w:rFonts w:ascii="Times New Roman" w:hAnsi="Times New Roman"/>
          <w:sz w:val="28"/>
          <w:szCs w:val="28"/>
        </w:rPr>
        <w:t xml:space="preserve"> </w:t>
      </w:r>
      <w:r w:rsidRPr="006F62B0">
        <w:rPr>
          <w:rFonts w:ascii="Times New Roman" w:hAnsi="Times New Roman"/>
          <w:sz w:val="24"/>
          <w:szCs w:val="24"/>
        </w:rPr>
        <w:t>условия подтверждения гипотезы для метода по показателям асимметрии и эксцесса.</w:t>
      </w:r>
    </w:p>
    <w:p w14:paraId="6CDF41C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4BEB044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20FC5E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226F10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AFA4EE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достоинства и недостатки метода проверки гипотезы о соответствии экспериментальных данных нормальному закону распределения по критерию Пирсона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5FB28D5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 условия подтверждения гипотезы для метода проверки по критерию Пирсона.</w:t>
      </w:r>
    </w:p>
    <w:p w14:paraId="5FE5897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называется параметром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3D776E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элементарный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BF9E34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методы поиска неисправностей технических объектов Вам известны?</w:t>
      </w:r>
    </w:p>
    <w:p w14:paraId="3C91B0D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комбинационный метод поиска неисправностей?</w:t>
      </w:r>
    </w:p>
    <w:p w14:paraId="3C3A77B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последовательный метод поиска неисправностей?</w:t>
      </w:r>
    </w:p>
    <w:p w14:paraId="2A10274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непересекающиеся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8BFFA0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определяются средние приведенные затраты на проведение теста:</w:t>
      </w:r>
    </w:p>
    <w:p w14:paraId="07E6D414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А) при наличии единственного отказавшего элемента и использовании непересекающихся тестов;</w:t>
      </w:r>
    </w:p>
    <w:p w14:paraId="3D62C354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Б) при наличии неизвестного числа отказавших элементов и использовании непересекающихся тестов без применения глобального теста;</w:t>
      </w:r>
    </w:p>
    <w:p w14:paraId="10EC52F9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В) при наличии неизвестного числа отказавших элементов и использовании непересекающихся тестов с применением глобального теста.</w:t>
      </w:r>
    </w:p>
    <w:p w14:paraId="5537CBAF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означает словосочетание «параметр лежит в допуске»?</w:t>
      </w:r>
    </w:p>
    <w:p w14:paraId="588DDF60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глобальный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55BF47CE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6329330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модификации последовательного метода поиска неисправностей технических объектов Вам известны?</w:t>
      </w:r>
    </w:p>
    <w:p w14:paraId="7D455ABF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«успешный исход теста»?</w:t>
      </w:r>
    </w:p>
    <w:p w14:paraId="68B74812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«неуспешный исход теста»?</w:t>
      </w:r>
    </w:p>
    <w:p w14:paraId="5A54CFF3" w14:textId="77777777" w:rsidR="00EF6DCB" w:rsidRPr="006D69C3" w:rsidRDefault="00EF6DCB" w:rsidP="006D69C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2BA8F53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A1901CC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66D41E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E447AF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9ED4A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F51AAFD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19AA50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22A7A963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51A0B37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232D0510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1128069D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479279AB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9527DA5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4CAB0BB1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8EC5C97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7EA8FE2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342AC3DC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67A8907B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48BBBC6A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1B75A43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020EA492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06CC1B8E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5F49D800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F0586D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557D0F62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39C40EE0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17B6CE9" w14:textId="094987FA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  <w:r w:rsidR="00ED3D6A">
        <w:rPr>
          <w:rFonts w:ascii="Times New Roman" w:hAnsi="Times New Roman"/>
          <w:b/>
          <w:bCs/>
          <w:sz w:val="24"/>
          <w:szCs w:val="24"/>
        </w:rPr>
        <w:t xml:space="preserve"> с оценкой</w:t>
      </w:r>
    </w:p>
    <w:p w14:paraId="670DEFB3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CB183B1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</w:t>
      </w:r>
      <w:r w:rsidRPr="004E596C">
        <w:rPr>
          <w:rFonts w:ascii="Times New Roman" w:hAnsi="Times New Roman"/>
          <w:bCs/>
          <w:sz w:val="24"/>
          <w:szCs w:val="24"/>
        </w:rPr>
        <w:lastRenderedPageBreak/>
        <w:t xml:space="preserve">данная оценка выставляется за правильный, но недостаточно полный ответ.    </w:t>
      </w:r>
    </w:p>
    <w:p w14:paraId="6115D2B9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3956C66" w14:textId="2A01DDDD" w:rsidR="009E1016" w:rsidRPr="006D085F" w:rsidRDefault="00F86402" w:rsidP="006D085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6D085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F66B" w14:textId="77777777" w:rsidR="000D1E76" w:rsidRDefault="000D1E76" w:rsidP="00EE3C25">
      <w:pPr>
        <w:spacing w:after="0" w:line="240" w:lineRule="auto"/>
      </w:pPr>
      <w:r>
        <w:separator/>
      </w:r>
    </w:p>
  </w:endnote>
  <w:endnote w:type="continuationSeparator" w:id="0">
    <w:p w14:paraId="57F60F24" w14:textId="77777777" w:rsidR="000D1E76" w:rsidRDefault="000D1E76" w:rsidP="00EE3C25">
      <w:pPr>
        <w:spacing w:after="0" w:line="240" w:lineRule="auto"/>
      </w:pPr>
      <w:r>
        <w:continuationSeparator/>
      </w:r>
    </w:p>
  </w:endnote>
  <w:endnote w:type="continuationNotice" w:id="1">
    <w:p w14:paraId="101B581E" w14:textId="77777777" w:rsidR="000D1E76" w:rsidRDefault="000D1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AE70B" w14:textId="77777777" w:rsidR="000D1E76" w:rsidRDefault="000D1E76" w:rsidP="00EE3C25">
      <w:pPr>
        <w:spacing w:after="0" w:line="240" w:lineRule="auto"/>
      </w:pPr>
      <w:r>
        <w:separator/>
      </w:r>
    </w:p>
  </w:footnote>
  <w:footnote w:type="continuationSeparator" w:id="0">
    <w:p w14:paraId="2FF4BD87" w14:textId="77777777" w:rsidR="000D1E76" w:rsidRDefault="000D1E76" w:rsidP="00EE3C25">
      <w:pPr>
        <w:spacing w:after="0" w:line="240" w:lineRule="auto"/>
      </w:pPr>
      <w:r>
        <w:continuationSeparator/>
      </w:r>
    </w:p>
  </w:footnote>
  <w:footnote w:type="continuationNotice" w:id="1">
    <w:p w14:paraId="359D9E26" w14:textId="77777777" w:rsidR="000D1E76" w:rsidRDefault="000D1E76">
      <w:pPr>
        <w:spacing w:after="0" w:line="240" w:lineRule="auto"/>
      </w:pPr>
    </w:p>
  </w:footnote>
  <w:footnote w:id="2">
    <w:p w14:paraId="4CDE63A5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8"/>
  </w:num>
  <w:num w:numId="5">
    <w:abstractNumId w:val="19"/>
  </w:num>
  <w:num w:numId="6">
    <w:abstractNumId w:val="32"/>
  </w:num>
  <w:num w:numId="7">
    <w:abstractNumId w:val="8"/>
  </w:num>
  <w:num w:numId="8">
    <w:abstractNumId w:val="29"/>
  </w:num>
  <w:num w:numId="9">
    <w:abstractNumId w:val="18"/>
  </w:num>
  <w:num w:numId="10">
    <w:abstractNumId w:val="33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6"/>
  </w:num>
  <w:num w:numId="22">
    <w:abstractNumId w:val="15"/>
  </w:num>
  <w:num w:numId="23">
    <w:abstractNumId w:val="3"/>
  </w:num>
  <w:num w:numId="24">
    <w:abstractNumId w:val="36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38"/>
  </w:num>
  <w:num w:numId="32">
    <w:abstractNumId w:val="23"/>
  </w:num>
  <w:num w:numId="33">
    <w:abstractNumId w:val="9"/>
  </w:num>
  <w:num w:numId="34">
    <w:abstractNumId w:val="22"/>
  </w:num>
  <w:num w:numId="35">
    <w:abstractNumId w:val="40"/>
  </w:num>
  <w:num w:numId="36">
    <w:abstractNumId w:val="12"/>
  </w:num>
  <w:num w:numId="37">
    <w:abstractNumId w:val="20"/>
  </w:num>
  <w:num w:numId="38">
    <w:abstractNumId w:val="13"/>
  </w:num>
  <w:num w:numId="39">
    <w:abstractNumId w:val="31"/>
  </w:num>
  <w:num w:numId="40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3553"/>
    <w:rsid w:val="00065327"/>
    <w:rsid w:val="0006691F"/>
    <w:rsid w:val="00066AE2"/>
    <w:rsid w:val="00070E92"/>
    <w:rsid w:val="00071D83"/>
    <w:rsid w:val="00080073"/>
    <w:rsid w:val="00082FF8"/>
    <w:rsid w:val="00086B98"/>
    <w:rsid w:val="00091C47"/>
    <w:rsid w:val="0009397A"/>
    <w:rsid w:val="00094DA5"/>
    <w:rsid w:val="000A5903"/>
    <w:rsid w:val="000A5D2F"/>
    <w:rsid w:val="000A73E2"/>
    <w:rsid w:val="000B1C71"/>
    <w:rsid w:val="000C0257"/>
    <w:rsid w:val="000C4594"/>
    <w:rsid w:val="000D1E7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16266"/>
    <w:rsid w:val="00423226"/>
    <w:rsid w:val="004244A7"/>
    <w:rsid w:val="004343CD"/>
    <w:rsid w:val="00434910"/>
    <w:rsid w:val="00436935"/>
    <w:rsid w:val="00445513"/>
    <w:rsid w:val="004521FE"/>
    <w:rsid w:val="004535FB"/>
    <w:rsid w:val="0045692D"/>
    <w:rsid w:val="004577F0"/>
    <w:rsid w:val="00461EFC"/>
    <w:rsid w:val="0046369C"/>
    <w:rsid w:val="00471019"/>
    <w:rsid w:val="00473BDF"/>
    <w:rsid w:val="00473E2C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062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5EAE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085F"/>
    <w:rsid w:val="006D31B0"/>
    <w:rsid w:val="006D69C3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CB2"/>
    <w:rsid w:val="007B3908"/>
    <w:rsid w:val="007B6D87"/>
    <w:rsid w:val="007C50F6"/>
    <w:rsid w:val="007D006C"/>
    <w:rsid w:val="007D68E0"/>
    <w:rsid w:val="007E1A27"/>
    <w:rsid w:val="007F5391"/>
    <w:rsid w:val="007F5768"/>
    <w:rsid w:val="007F7B6B"/>
    <w:rsid w:val="00801158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1141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44E93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B3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77A58"/>
    <w:rsid w:val="00E8024E"/>
    <w:rsid w:val="00E802D4"/>
    <w:rsid w:val="00E873E8"/>
    <w:rsid w:val="00E87C00"/>
    <w:rsid w:val="00E926BB"/>
    <w:rsid w:val="00E9423C"/>
    <w:rsid w:val="00EA0440"/>
    <w:rsid w:val="00EA146A"/>
    <w:rsid w:val="00EB53E1"/>
    <w:rsid w:val="00EC0A9F"/>
    <w:rsid w:val="00EC2DE1"/>
    <w:rsid w:val="00ED3D6A"/>
    <w:rsid w:val="00ED7D18"/>
    <w:rsid w:val="00ED7E38"/>
    <w:rsid w:val="00EE3C25"/>
    <w:rsid w:val="00EE4597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CA1B"/>
  <w15:docId w15:val="{7D7AD419-5584-403F-BECF-74E46387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5450B4-2925-4546-8BFC-F07591A39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2021-02-16T04:52:00Z</cp:lastPrinted>
  <dcterms:created xsi:type="dcterms:W3CDTF">2021-04-04T08:27:00Z</dcterms:created>
  <dcterms:modified xsi:type="dcterms:W3CDTF">2026-08-03T14:12:00Z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